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DF" w:rsidRDefault="007409DF" w:rsidP="007409DF">
      <w:pPr>
        <w:bidi/>
        <w:jc w:val="center"/>
        <w:rPr>
          <w:rFonts w:eastAsia="MS Mincho" w:cs="Simplified Arabic"/>
          <w:sz w:val="40"/>
          <w:szCs w:val="40"/>
        </w:rPr>
      </w:pPr>
      <w:r>
        <w:rPr>
          <w:rFonts w:eastAsia="MS Mincho" w:cs="Simplified Arabic"/>
          <w:sz w:val="40"/>
          <w:szCs w:val="40"/>
          <w:rtl/>
        </w:rPr>
        <w:t>بِسْمِ اللّهِ الرَّحْمـَنِ الرَّحِيمِ</w:t>
      </w:r>
    </w:p>
    <w:p w:rsidR="007409DF" w:rsidRDefault="007409DF" w:rsidP="007409DF">
      <w:pPr>
        <w:bidi/>
        <w:jc w:val="center"/>
        <w:rPr>
          <w:rFonts w:eastAsia="MS Mincho" w:cs="Simplified Arabic"/>
          <w:sz w:val="40"/>
          <w:szCs w:val="40"/>
        </w:rPr>
      </w:pPr>
    </w:p>
    <w:p w:rsidR="00FF13B4" w:rsidRDefault="007409DF" w:rsidP="007409DF">
      <w:pPr>
        <w:bidi/>
        <w:jc w:val="both"/>
        <w:rPr>
          <w:rFonts w:eastAsia="MS Mincho" w:cs="Simplified Arabic"/>
          <w:sz w:val="40"/>
          <w:szCs w:val="40"/>
        </w:rPr>
      </w:pPr>
      <w:r>
        <w:rPr>
          <w:rFonts w:eastAsia="MS Mincho" w:cs="Simplified Arabic"/>
          <w:sz w:val="40"/>
          <w:szCs w:val="40"/>
          <w:rtl/>
        </w:rPr>
        <w:t xml:space="preserve"> يَا أَيُّهَا الَّذِينَ آمَنُواْ لاَ تَتَّخِذُواْ آبَاءكُمْ</w:t>
      </w:r>
      <w:r>
        <w:rPr>
          <w:rFonts w:eastAsia="MS Mincho" w:cs="Simplified Arabic"/>
          <w:sz w:val="40"/>
          <w:szCs w:val="40"/>
        </w:rPr>
        <w:t xml:space="preserve"> </w:t>
      </w:r>
      <w:r>
        <w:rPr>
          <w:rFonts w:eastAsia="MS Mincho" w:cs="Simplified Arabic"/>
          <w:sz w:val="40"/>
          <w:szCs w:val="40"/>
          <w:rtl/>
        </w:rPr>
        <w:t xml:space="preserve">وَإِخْوَانَكُمْ أَوْلِيَاء إَنِ اسْتَحَبُّواْ الْكُفْرَ عَلَى </w:t>
      </w:r>
    </w:p>
    <w:p w:rsidR="00FF13B4" w:rsidRDefault="00FF13B4" w:rsidP="00FF13B4">
      <w:pPr>
        <w:bidi/>
        <w:jc w:val="both"/>
        <w:rPr>
          <w:rFonts w:eastAsia="MS Mincho" w:cs="Simplified Arabic"/>
          <w:sz w:val="40"/>
          <w:szCs w:val="40"/>
        </w:rPr>
      </w:pPr>
    </w:p>
    <w:p w:rsidR="007409DF" w:rsidRDefault="007409DF" w:rsidP="00FF13B4">
      <w:pPr>
        <w:bidi/>
        <w:jc w:val="both"/>
        <w:rPr>
          <w:rFonts w:eastAsia="MS Mincho" w:cs="Simplified Arabic"/>
          <w:sz w:val="40"/>
          <w:szCs w:val="40"/>
        </w:rPr>
      </w:pPr>
      <w:bookmarkStart w:id="0" w:name="_GoBack"/>
      <w:bookmarkEnd w:id="0"/>
      <w:r>
        <w:rPr>
          <w:rFonts w:eastAsia="MS Mincho" w:cs="Simplified Arabic"/>
          <w:sz w:val="40"/>
          <w:szCs w:val="40"/>
          <w:rtl/>
        </w:rPr>
        <w:t>الإِيمَانِ</w:t>
      </w:r>
      <w:r>
        <w:rPr>
          <w:rFonts w:eastAsia="MS Mincho" w:cs="Simplified Arabic"/>
          <w:sz w:val="40"/>
          <w:szCs w:val="40"/>
        </w:rPr>
        <w:t xml:space="preserve"> </w:t>
      </w:r>
      <w:r>
        <w:rPr>
          <w:rFonts w:eastAsia="MS Mincho" w:cs="Simplified Arabic"/>
          <w:sz w:val="40"/>
          <w:szCs w:val="40"/>
          <w:rtl/>
        </w:rPr>
        <w:t>وَمَن يَتَوَلَّهُم مِّنكُمْ فَأُوْلَـئِكَ هُمُ الظَّالِمُونَ {23}</w:t>
      </w:r>
    </w:p>
    <w:p w:rsidR="00FF13B4" w:rsidRDefault="00FF13B4" w:rsidP="00FF13B4">
      <w:pPr>
        <w:bidi/>
        <w:jc w:val="both"/>
        <w:rPr>
          <w:rFonts w:eastAsia="MS Mincho" w:cs="Simplified Arabic"/>
          <w:sz w:val="40"/>
          <w:szCs w:val="40"/>
          <w:rtl/>
        </w:rPr>
      </w:pPr>
    </w:p>
    <w:p w:rsidR="00FF13B4" w:rsidRDefault="007409DF" w:rsidP="007409DF">
      <w:pPr>
        <w:bidi/>
        <w:jc w:val="both"/>
        <w:rPr>
          <w:rFonts w:eastAsia="MS Mincho" w:cs="Simplified Arabic"/>
          <w:sz w:val="40"/>
          <w:szCs w:val="40"/>
        </w:rPr>
      </w:pPr>
      <w:r>
        <w:rPr>
          <w:rFonts w:eastAsia="MS Mincho" w:cs="Simplified Arabic"/>
          <w:sz w:val="40"/>
          <w:szCs w:val="40"/>
          <w:rtl/>
        </w:rPr>
        <w:t xml:space="preserve">  قُلْ إِن</w:t>
      </w:r>
      <w:r>
        <w:rPr>
          <w:rFonts w:eastAsia="MS Mincho" w:cs="Simplified Arabic"/>
          <w:sz w:val="40"/>
          <w:szCs w:val="40"/>
        </w:rPr>
        <w:t xml:space="preserve"> </w:t>
      </w:r>
      <w:r>
        <w:rPr>
          <w:rFonts w:eastAsia="MS Mincho" w:cs="Simplified Arabic"/>
          <w:sz w:val="40"/>
          <w:szCs w:val="40"/>
          <w:rtl/>
        </w:rPr>
        <w:t xml:space="preserve">كَانَ آبَاؤُكُمْ </w:t>
      </w:r>
      <w:proofErr w:type="spellStart"/>
      <w:r>
        <w:rPr>
          <w:rFonts w:eastAsia="MS Mincho" w:cs="Simplified Arabic"/>
          <w:sz w:val="40"/>
          <w:szCs w:val="40"/>
          <w:rtl/>
        </w:rPr>
        <w:t>وَأَبْنَآؤُكُمْ</w:t>
      </w:r>
      <w:proofErr w:type="spellEnd"/>
      <w:r>
        <w:rPr>
          <w:rFonts w:eastAsia="MS Mincho" w:cs="Simplified Arabic"/>
          <w:sz w:val="40"/>
          <w:szCs w:val="40"/>
          <w:rtl/>
        </w:rPr>
        <w:t xml:space="preserve"> وَإِخْوَانُكُمْ وَأَزْوَاجُكُمْ وَعَشِيرَتُكُمْ</w:t>
      </w:r>
      <w:r>
        <w:rPr>
          <w:rFonts w:eastAsia="MS Mincho" w:cs="Simplified Arabic"/>
          <w:sz w:val="40"/>
          <w:szCs w:val="40"/>
        </w:rPr>
        <w:t xml:space="preserve"> </w:t>
      </w:r>
      <w:r>
        <w:rPr>
          <w:rFonts w:eastAsia="MS Mincho" w:cs="Simplified Arabic"/>
          <w:sz w:val="40"/>
          <w:szCs w:val="40"/>
          <w:rtl/>
        </w:rPr>
        <w:t>وَأَمْوَالٌ اقْتَرَفْتُمُوهَا</w:t>
      </w:r>
    </w:p>
    <w:p w:rsidR="00FF13B4" w:rsidRDefault="00FF13B4" w:rsidP="00FF13B4">
      <w:pPr>
        <w:bidi/>
        <w:jc w:val="both"/>
        <w:rPr>
          <w:rFonts w:eastAsia="MS Mincho" w:cs="Simplified Arabic"/>
          <w:sz w:val="40"/>
          <w:szCs w:val="40"/>
        </w:rPr>
      </w:pPr>
    </w:p>
    <w:p w:rsidR="00FF13B4" w:rsidRDefault="007409DF" w:rsidP="00FF13B4">
      <w:pPr>
        <w:bidi/>
        <w:jc w:val="both"/>
        <w:rPr>
          <w:rFonts w:eastAsia="MS Mincho" w:cs="Simplified Arabic"/>
          <w:sz w:val="40"/>
          <w:szCs w:val="40"/>
        </w:rPr>
      </w:pPr>
      <w:r>
        <w:rPr>
          <w:rFonts w:eastAsia="MS Mincho" w:cs="Simplified Arabic"/>
          <w:sz w:val="40"/>
          <w:szCs w:val="40"/>
          <w:rtl/>
        </w:rPr>
        <w:t xml:space="preserve"> وَتِجَارَةٌ تَخْشَوْنَ كَسَادَهَا وَمَسَاكِنُ</w:t>
      </w:r>
      <w:r>
        <w:rPr>
          <w:rFonts w:eastAsia="MS Mincho" w:cs="Simplified Arabic"/>
          <w:sz w:val="40"/>
          <w:szCs w:val="40"/>
        </w:rPr>
        <w:t xml:space="preserve"> </w:t>
      </w:r>
      <w:r>
        <w:rPr>
          <w:rFonts w:eastAsia="MS Mincho" w:cs="Simplified Arabic"/>
          <w:sz w:val="40"/>
          <w:szCs w:val="40"/>
          <w:rtl/>
        </w:rPr>
        <w:t>تَرْضَوْنَهَا أَحَبَّ إِلَيْكُم مِّنَ اللّهِ وَرَسُولِهِ وَجِهَادٍ</w:t>
      </w:r>
    </w:p>
    <w:p w:rsidR="00FF13B4" w:rsidRDefault="00FF13B4" w:rsidP="00FF13B4">
      <w:pPr>
        <w:bidi/>
        <w:jc w:val="both"/>
        <w:rPr>
          <w:rFonts w:eastAsia="MS Mincho" w:cs="Simplified Arabic"/>
          <w:sz w:val="40"/>
          <w:szCs w:val="40"/>
        </w:rPr>
      </w:pPr>
    </w:p>
    <w:p w:rsidR="00FF13B4" w:rsidRDefault="007409DF" w:rsidP="00FF13B4">
      <w:pPr>
        <w:bidi/>
        <w:jc w:val="both"/>
        <w:rPr>
          <w:rFonts w:eastAsia="MS Mincho" w:cs="Simplified Arabic"/>
          <w:sz w:val="40"/>
          <w:szCs w:val="40"/>
        </w:rPr>
      </w:pPr>
      <w:r>
        <w:rPr>
          <w:rFonts w:eastAsia="MS Mincho" w:cs="Simplified Arabic"/>
          <w:sz w:val="40"/>
          <w:szCs w:val="40"/>
        </w:rPr>
        <w:t xml:space="preserve"> </w:t>
      </w:r>
      <w:r>
        <w:rPr>
          <w:rFonts w:eastAsia="MS Mincho" w:cs="Simplified Arabic"/>
          <w:sz w:val="40"/>
          <w:szCs w:val="40"/>
          <w:rtl/>
        </w:rPr>
        <w:t>فِي سَبِيلِهِ فَتَرَبَّصُواْ حَتَّى يَأْتِيَ اللّهُ بِأَمْرِهِ وَاللّهُ لاَ يَهْدِي</w:t>
      </w:r>
      <w:r>
        <w:rPr>
          <w:rFonts w:eastAsia="MS Mincho" w:cs="Simplified Arabic"/>
          <w:sz w:val="40"/>
          <w:szCs w:val="40"/>
        </w:rPr>
        <w:t xml:space="preserve"> </w:t>
      </w:r>
      <w:r>
        <w:rPr>
          <w:rFonts w:eastAsia="MS Mincho" w:cs="Simplified Arabic"/>
          <w:sz w:val="40"/>
          <w:szCs w:val="40"/>
          <w:rtl/>
        </w:rPr>
        <w:t>الْقَوْمَ الْفَاسِقِينَ</w:t>
      </w:r>
    </w:p>
    <w:p w:rsidR="00FF13B4" w:rsidRDefault="00FF13B4" w:rsidP="00FF13B4">
      <w:pPr>
        <w:bidi/>
        <w:jc w:val="both"/>
        <w:rPr>
          <w:rFonts w:eastAsia="MS Mincho" w:cs="Simplified Arabic"/>
          <w:sz w:val="40"/>
          <w:szCs w:val="40"/>
        </w:rPr>
      </w:pPr>
    </w:p>
    <w:p w:rsidR="007409DF" w:rsidRDefault="007409DF" w:rsidP="00FF13B4">
      <w:pPr>
        <w:bidi/>
        <w:jc w:val="both"/>
        <w:rPr>
          <w:rFonts w:eastAsia="MS Mincho" w:cs="Simplified Arabic"/>
          <w:sz w:val="40"/>
          <w:szCs w:val="40"/>
          <w:rtl/>
        </w:rPr>
      </w:pPr>
      <w:r>
        <w:rPr>
          <w:rFonts w:eastAsia="MS Mincho" w:cs="Simplified Arabic"/>
          <w:sz w:val="40"/>
          <w:szCs w:val="40"/>
          <w:rtl/>
        </w:rPr>
        <w:t xml:space="preserve"> {</w:t>
      </w:r>
      <w:proofErr w:type="gramStart"/>
      <w:r>
        <w:rPr>
          <w:rFonts w:eastAsia="MS Mincho" w:cs="Simplified Arabic"/>
          <w:sz w:val="40"/>
          <w:szCs w:val="40"/>
          <w:rtl/>
        </w:rPr>
        <w:t>24}</w:t>
      </w:r>
      <w:r>
        <w:rPr>
          <w:rFonts w:eastAsia="MS Mincho" w:cs="Simplified Arabic"/>
          <w:sz w:val="40"/>
          <w:szCs w:val="40"/>
        </w:rPr>
        <w:t>(</w:t>
      </w:r>
      <w:proofErr w:type="spellStart"/>
      <w:proofErr w:type="gramEnd"/>
      <w:r>
        <w:rPr>
          <w:rFonts w:eastAsia="MS Mincho" w:cs="Simplified Arabic"/>
          <w:sz w:val="40"/>
          <w:szCs w:val="40"/>
        </w:rPr>
        <w:t>Tevbe</w:t>
      </w:r>
      <w:proofErr w:type="spellEnd"/>
      <w:r>
        <w:rPr>
          <w:rFonts w:eastAsia="MS Mincho" w:cs="Simplified Arabic"/>
          <w:sz w:val="40"/>
          <w:szCs w:val="40"/>
        </w:rPr>
        <w:t xml:space="preserve">, 9/23, 24) </w:t>
      </w:r>
    </w:p>
    <w:p w:rsidR="0047788F" w:rsidRDefault="0047788F" w:rsidP="007409DF">
      <w:pPr>
        <w:bidi/>
      </w:pPr>
    </w:p>
    <w:p w:rsidR="0020109D" w:rsidRDefault="0020109D"/>
    <w:p w:rsidR="0020109D" w:rsidRDefault="0020109D" w:rsidP="0020109D">
      <w:pPr>
        <w:spacing w:before="80" w:after="8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23. Ey iman edenler! Eğer küfrü imana tercih ederlerse, babalarınızı ve kardeşlerinizi bile dost edinmeyin. İçinizden kim onları dost edinirse, işte onlar, zalimlerin ta kendileridir.</w:t>
      </w:r>
    </w:p>
    <w:p w:rsidR="0020109D" w:rsidRDefault="0020109D" w:rsidP="0020109D">
      <w:pPr>
        <w:spacing w:before="80" w:after="8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24. De ki: “Eğer babalarınız, oğullarınız, kardeşleriniz, eşleriniz, aşiretiniz, kazandığınız mallar, kesata uğramasından korktuğunuz </w:t>
      </w:r>
      <w:proofErr w:type="spellStart"/>
      <w:r>
        <w:rPr>
          <w:rFonts w:ascii="Arial" w:hAnsi="Arial"/>
        </w:rPr>
        <w:t>ticâret</w:t>
      </w:r>
      <w:proofErr w:type="spellEnd"/>
      <w:r>
        <w:rPr>
          <w:rFonts w:ascii="Arial" w:hAnsi="Arial"/>
        </w:rPr>
        <w:t xml:space="preserve"> ve beğendiğiniz meskenler size Allah’tan, peygamberinden ve onun yolunda cihattan daha sevgili ise, artık Allah’ın emri (cezası) gelinceye kadar bekleyin! Allah </w:t>
      </w:r>
      <w:proofErr w:type="spellStart"/>
      <w:r>
        <w:rPr>
          <w:rFonts w:ascii="Arial" w:hAnsi="Arial"/>
        </w:rPr>
        <w:t>fasıklar</w:t>
      </w:r>
      <w:proofErr w:type="spellEnd"/>
      <w:r>
        <w:rPr>
          <w:rFonts w:ascii="Arial" w:hAnsi="Arial"/>
        </w:rPr>
        <w:t xml:space="preserve"> topluluğunu hidayete erdirmez.</w:t>
      </w:r>
    </w:p>
    <w:p w:rsidR="0020109D" w:rsidRDefault="0020109D" w:rsidP="0020109D">
      <w:pPr>
        <w:spacing w:before="80" w:after="8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Tebve</w:t>
      </w:r>
      <w:proofErr w:type="spellEnd"/>
      <w:r>
        <w:rPr>
          <w:rFonts w:ascii="Arial" w:hAnsi="Arial"/>
        </w:rPr>
        <w:t>, 9/23,24)</w:t>
      </w:r>
    </w:p>
    <w:p w:rsidR="0020109D" w:rsidRDefault="0020109D"/>
    <w:sectPr w:rsidR="0020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8F"/>
    <w:rsid w:val="0020109D"/>
    <w:rsid w:val="0047788F"/>
    <w:rsid w:val="007409DF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A49"/>
  <w15:chartTrackingRefBased/>
  <w15:docId w15:val="{72DF49BD-0C62-434F-9FB5-D29A50B5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4</cp:revision>
  <dcterms:created xsi:type="dcterms:W3CDTF">2017-10-20T20:21:00Z</dcterms:created>
  <dcterms:modified xsi:type="dcterms:W3CDTF">2017-10-20T20:27:00Z</dcterms:modified>
</cp:coreProperties>
</file>